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5767" w14:textId="77777777" w:rsidR="00A377E5" w:rsidRDefault="00990140">
      <w:pPr>
        <w:pStyle w:val="Standard"/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C76661" wp14:editId="0FAF6EAF">
            <wp:simplePos x="0" y="0"/>
            <wp:positionH relativeFrom="column">
              <wp:posOffset>389</wp:posOffset>
            </wp:positionH>
            <wp:positionV relativeFrom="page">
              <wp:posOffset>19</wp:posOffset>
            </wp:positionV>
            <wp:extent cx="1119240" cy="1307160"/>
            <wp:effectExtent l="1290" t="0" r="6000" b="600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9240" cy="13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 wp14:anchorId="5835E213" wp14:editId="262EDD14">
            <wp:simplePos x="0" y="0"/>
            <wp:positionH relativeFrom="column">
              <wp:posOffset>870</wp:posOffset>
            </wp:positionH>
            <wp:positionV relativeFrom="page">
              <wp:posOffset>264</wp:posOffset>
            </wp:positionV>
            <wp:extent cx="958320" cy="1276560"/>
            <wp:effectExtent l="0" t="6720" r="6510" b="651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8320" cy="12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 wp14:anchorId="6EE40A80" wp14:editId="3D73C038">
            <wp:simplePos x="0" y="0"/>
            <wp:positionH relativeFrom="column">
              <wp:posOffset>185</wp:posOffset>
            </wp:positionH>
            <wp:positionV relativeFrom="page">
              <wp:posOffset>-66</wp:posOffset>
            </wp:positionV>
            <wp:extent cx="943200" cy="1909800"/>
            <wp:effectExtent l="0" t="7050" r="2250" b="2250"/>
            <wp:wrapSquare wrapText="bothSides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3200" cy="19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Progression de structuration de langue à l’oral</w:t>
      </w:r>
    </w:p>
    <w:p w14:paraId="0002F8DE" w14:textId="77777777" w:rsidR="00A377E5" w:rsidRDefault="00990140">
      <w:pPr>
        <w:pStyle w:val="Standard"/>
      </w:pPr>
      <w:r>
        <w:t>Cette progression est réalisée à partir de cartes images (qui sont les mêmes du CP au CM2). Elle permettra d’acquérir des structures de phrases de plus en plus complexes en réinvestissant le vocabulaire connu.</w:t>
      </w:r>
    </w:p>
    <w:p w14:paraId="0D120616" w14:textId="77777777" w:rsidR="00A377E5" w:rsidRDefault="00990140">
      <w:pPr>
        <w:pStyle w:val="Standard"/>
      </w:pPr>
      <w:r>
        <w:t>Pour plus d’efficacité, nous proposons de travailler une phrase par jour, mais en ne changeant qu’un élément à la fois.</w:t>
      </w:r>
    </w:p>
    <w:tbl>
      <w:tblPr>
        <w:tblW w:w="15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4"/>
        <w:gridCol w:w="3081"/>
        <w:gridCol w:w="3074"/>
        <w:gridCol w:w="3081"/>
      </w:tblGrid>
      <w:tr w:rsidR="00A377E5" w14:paraId="648DC0E2" w14:textId="7777777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3EA2" w14:textId="77777777" w:rsidR="00A377E5" w:rsidRDefault="0099014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67B" w14:textId="77777777" w:rsidR="00A377E5" w:rsidRDefault="0099014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452D" w14:textId="77777777" w:rsidR="00A377E5" w:rsidRDefault="0099014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BB78" w14:textId="77777777" w:rsidR="00A377E5" w:rsidRDefault="0099014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C88D" w14:textId="77777777" w:rsidR="00A377E5" w:rsidRDefault="0099014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</w:tc>
      </w:tr>
      <w:tr w:rsidR="00A377E5" w14:paraId="5915584E" w14:textId="7777777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7B04" w14:textId="77777777" w:rsidR="00A377E5" w:rsidRDefault="00990140">
            <w:pPr>
              <w:pStyle w:val="Standard"/>
              <w:spacing w:after="0" w:line="240" w:lineRule="auto"/>
            </w:pPr>
            <w:r>
              <w:t>Savoir dire une phrase comprenant :</w:t>
            </w:r>
          </w:p>
          <w:p w14:paraId="44D504EC" w14:textId="77777777" w:rsidR="00A377E5" w:rsidRDefault="00990140">
            <w:pPr>
              <w:pStyle w:val="Standard"/>
              <w:spacing w:after="0" w:line="240" w:lineRule="auto"/>
            </w:pPr>
            <w:r>
              <w:t>1 personnage – 1 action – 1 lieu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B9D" w14:textId="77777777" w:rsidR="00A377E5" w:rsidRDefault="00990140">
            <w:pPr>
              <w:pStyle w:val="Standard"/>
              <w:spacing w:after="0" w:line="240" w:lineRule="auto"/>
            </w:pPr>
            <w:r>
              <w:t>Rajouter des adjectifs dans le groupe nominal</w:t>
            </w:r>
          </w:p>
          <w:p w14:paraId="6CA0B39E" w14:textId="77777777" w:rsidR="00A377E5" w:rsidRDefault="00990140">
            <w:pPr>
              <w:pStyle w:val="Standard"/>
              <w:spacing w:after="0" w:line="240" w:lineRule="auto"/>
            </w:pPr>
            <w:r>
              <w:t>Remplacer le groupe nominal par un pronom personnel</w:t>
            </w:r>
          </w:p>
          <w:p w14:paraId="6C17AF94" w14:textId="77777777" w:rsidR="00A377E5" w:rsidRDefault="00990140">
            <w:pPr>
              <w:pStyle w:val="Standard"/>
              <w:spacing w:after="0" w:line="240" w:lineRule="auto"/>
            </w:pPr>
            <w:r>
              <w:t>Sensibiliser à la flexion accusatif (der/den)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B248" w14:textId="77777777" w:rsidR="00A377E5" w:rsidRDefault="00990140">
            <w:pPr>
              <w:pStyle w:val="Standard"/>
              <w:spacing w:after="0" w:line="240" w:lineRule="auto"/>
            </w:pPr>
            <w:r>
              <w:t>Verbes réguliers et auxiliaires avoir et être</w:t>
            </w:r>
          </w:p>
          <w:p w14:paraId="193F5531" w14:textId="77777777" w:rsidR="00A377E5" w:rsidRDefault="00990140">
            <w:pPr>
              <w:pStyle w:val="Standard"/>
              <w:spacing w:after="0" w:line="240" w:lineRule="auto"/>
            </w:pPr>
            <w:r>
              <w:t>Subordonnées (weil)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F4E5" w14:textId="77777777" w:rsidR="00A377E5" w:rsidRDefault="00990140">
            <w:pPr>
              <w:pStyle w:val="Standard"/>
              <w:spacing w:after="0" w:line="240" w:lineRule="auto"/>
            </w:pPr>
            <w:r>
              <w:t>Subordonnées (weil, ob, dass)</w:t>
            </w:r>
          </w:p>
          <w:p w14:paraId="6BC6C297" w14:textId="77777777" w:rsidR="00A377E5" w:rsidRDefault="00990140">
            <w:pPr>
              <w:pStyle w:val="Standard"/>
              <w:spacing w:after="0" w:line="240" w:lineRule="auto"/>
            </w:pPr>
            <w:r>
              <w:t>Phrases à tous les temps (verbes réguliers)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0D0C" w14:textId="77777777" w:rsidR="00A377E5" w:rsidRDefault="00990140">
            <w:pPr>
              <w:pStyle w:val="Standard"/>
              <w:spacing w:after="0" w:line="240" w:lineRule="auto"/>
            </w:pPr>
            <w:r>
              <w:t>Certains verbes irréguliers</w:t>
            </w:r>
          </w:p>
        </w:tc>
      </w:tr>
      <w:tr w:rsidR="00A377E5" w14:paraId="29DBFB27" w14:textId="77777777"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8519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Oma schläft auf dem Spielplatz.</w:t>
            </w:r>
          </w:p>
          <w:p w14:paraId="73A3E4F9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Maus tanzt im Badezimmer.</w:t>
            </w:r>
          </w:p>
          <w:p w14:paraId="71941CF0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große Bruder singt im Auto.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2663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traurige Metzger schwimmt auf einem Stuhl im Klassenzimmer.</w:t>
            </w:r>
          </w:p>
          <w:p w14:paraId="2AF87FE7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dicke Ente trinkt eine Tasse Tee in der Küche.</w:t>
            </w:r>
          </w:p>
          <w:p w14:paraId="1A4F95E4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FE8D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Maler schreibt einen langen Brief, weil er traurig ist.</w:t>
            </w:r>
          </w:p>
          <w:p w14:paraId="0473664E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Oma schläft auf dem Spielplatz, weil sie müde ist.</w:t>
            </w:r>
          </w:p>
          <w:p w14:paraId="5A287435" w14:textId="77777777" w:rsidR="00A377E5" w:rsidRDefault="00A377E5">
            <w:pPr>
              <w:pStyle w:val="Standard"/>
              <w:spacing w:after="0" w:line="240" w:lineRule="auto"/>
              <w:rPr>
                <w:i/>
                <w:lang w:val="de-DE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0618" w14:textId="77777777" w:rsidR="00A377E5" w:rsidRDefault="00990140">
            <w:pPr>
              <w:pStyle w:val="Standard"/>
              <w:spacing w:after="0" w:line="240" w:lineRule="auto"/>
            </w:pPr>
            <w:r>
              <w:rPr>
                <w:i/>
                <w:lang w:val="de-DE"/>
              </w:rPr>
              <w:t>Der lange Hase liest mit Oma ein lustiges Buch im Supermarkt.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B5B0" w14:textId="77777777" w:rsidR="00A377E5" w:rsidRDefault="00990140">
            <w:pPr>
              <w:pStyle w:val="Standard"/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kleine Ente aß eine gute Suppe im Restaurant, weil sie Hunger hatte.</w:t>
            </w:r>
          </w:p>
        </w:tc>
      </w:tr>
    </w:tbl>
    <w:p w14:paraId="773ED551" w14:textId="77777777" w:rsidR="00A377E5" w:rsidRDefault="00A377E5">
      <w:pPr>
        <w:pStyle w:val="Standard"/>
        <w:rPr>
          <w:sz w:val="4"/>
          <w:lang w:val="de-DE"/>
        </w:rPr>
      </w:pPr>
    </w:p>
    <w:p w14:paraId="408A6F93" w14:textId="77777777" w:rsidR="00A377E5" w:rsidRDefault="00990140">
      <w:pPr>
        <w:pStyle w:val="Standard"/>
        <w:rPr>
          <w:i/>
          <w:lang w:val="de-DE"/>
        </w:rPr>
      </w:pPr>
      <w:r>
        <w:rPr>
          <w:i/>
          <w:lang w:val="de-DE"/>
        </w:rPr>
        <w:t>Exemple :</w:t>
      </w:r>
    </w:p>
    <w:p w14:paraId="19E72AA7" w14:textId="77777777" w:rsidR="00A377E5" w:rsidRDefault="00990140">
      <w:pPr>
        <w:pStyle w:val="Standard"/>
      </w:pPr>
      <w:r>
        <w:rPr>
          <w:noProof/>
          <w:lang w:eastAsia="fr-FR"/>
        </w:rPr>
        <w:drawing>
          <wp:inline distT="0" distB="0" distL="0" distR="0" wp14:anchorId="1CA1F797" wp14:editId="0CA42E21">
            <wp:extent cx="1067400" cy="124668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00" cy="1246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de-DE"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 wp14:anchorId="118A6C67" wp14:editId="066D58AE">
            <wp:extent cx="937800" cy="1249559"/>
            <wp:effectExtent l="0" t="0" r="0" b="7741"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00" cy="1249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de-DE" w:eastAsia="fr-FR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2BEFB399" wp14:editId="25C9CAC0">
            <wp:extent cx="929160" cy="1880280"/>
            <wp:effectExtent l="0" t="0" r="4290" b="5670"/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160" cy="188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5C10C0" w14:textId="77777777" w:rsidR="00A377E5" w:rsidRDefault="00A377E5">
      <w:pPr>
        <w:pStyle w:val="Standard"/>
        <w:rPr>
          <w:lang w:val="de-DE" w:eastAsia="fr-FR"/>
        </w:rPr>
      </w:pPr>
    </w:p>
    <w:p w14:paraId="6AFB658C" w14:textId="77777777" w:rsidR="00A377E5" w:rsidRDefault="00990140">
      <w:pPr>
        <w:pStyle w:val="Standard"/>
        <w:rPr>
          <w:lang w:val="de-DE" w:eastAsia="fr-FR"/>
        </w:rPr>
      </w:pPr>
      <w:r>
        <w:rPr>
          <w:lang w:val="de-DE" w:eastAsia="fr-FR"/>
        </w:rPr>
        <w:t>CP : Der Hase schwimmt im Meer. CE1 : Der kleine Hase schwimmt im kalten Meer.CE2 : Der kleine Hase schwimmt im kalten Meer, weil er Sport machen will.</w:t>
      </w:r>
    </w:p>
    <w:p w14:paraId="726F3815" w14:textId="24481A3E" w:rsidR="00A377E5" w:rsidRDefault="00990140">
      <w:pPr>
        <w:pStyle w:val="Standard"/>
        <w:rPr>
          <w:lang w:val="de-DE" w:eastAsia="fr-FR"/>
        </w:rPr>
      </w:pPr>
      <w:r>
        <w:rPr>
          <w:lang w:val="de-DE" w:eastAsia="fr-FR"/>
        </w:rPr>
        <w:t xml:space="preserve"> CM1 : Der kleine Hase fragt, ob er im Meer schwimmen kann.CM2 : Gestern schwamm der kleine Hase im kalten Meer.</w:t>
      </w:r>
      <w:bookmarkStart w:id="0" w:name="_GoBack"/>
      <w:bookmarkEnd w:id="0"/>
    </w:p>
    <w:sectPr w:rsidR="00A377E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A739" w14:textId="77777777" w:rsidR="00A55C3D" w:rsidRDefault="00A55C3D">
      <w:pPr>
        <w:spacing w:after="0" w:line="240" w:lineRule="auto"/>
      </w:pPr>
      <w:r>
        <w:separator/>
      </w:r>
    </w:p>
  </w:endnote>
  <w:endnote w:type="continuationSeparator" w:id="0">
    <w:p w14:paraId="506F8D4C" w14:textId="77777777" w:rsidR="00A55C3D" w:rsidRDefault="00A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8368" w14:textId="77777777" w:rsidR="00A55C3D" w:rsidRDefault="00A55C3D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D0510C7" w14:textId="77777777" w:rsidR="00A55C3D" w:rsidRDefault="00A5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E5"/>
    <w:rsid w:val="000C674C"/>
    <w:rsid w:val="005C574D"/>
    <w:rsid w:val="00990140"/>
    <w:rsid w:val="00A377E5"/>
    <w:rsid w:val="00A55C3D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28BD5"/>
  <w15:docId w15:val="{8AF4ED3C-EFC1-43D5-9524-AD3B912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Jeremie Lutz</cp:lastModifiedBy>
  <cp:revision>3</cp:revision>
  <cp:lastPrinted>2016-04-26T14:56:00Z</cp:lastPrinted>
  <dcterms:created xsi:type="dcterms:W3CDTF">2016-12-09T08:07:00Z</dcterms:created>
  <dcterms:modified xsi:type="dcterms:W3CDTF">2016-12-09T08:07:00Z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